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BA707" w14:textId="59A264AA"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EC4E84">
        <w:rPr>
          <w:rFonts w:ascii="Arial" w:eastAsia="宋体" w:hAnsi="Arial" w:cs="Arial"/>
          <w:b/>
          <w:bCs/>
          <w:sz w:val="22"/>
          <w:szCs w:val="22"/>
          <w:lang w:val="en-US" w:eastAsia="zh-CN"/>
        </w:rPr>
        <w:t>1</w:t>
      </w:r>
      <w:r w:rsidR="009B6CF7">
        <w:rPr>
          <w:rFonts w:ascii="Arial" w:eastAsia="宋体" w:hAnsi="Arial" w:cs="Arial"/>
          <w:b/>
          <w:bCs/>
          <w:sz w:val="22"/>
          <w:szCs w:val="22"/>
          <w:lang w:val="en-US" w:eastAsia="zh-CN"/>
        </w:rPr>
        <w:t>2</w:t>
      </w:r>
      <w:r w:rsidR="009B6CF7">
        <w:rPr>
          <w:rFonts w:ascii="Arial" w:eastAsia="宋体" w:hAnsi="Arial" w:cs="Arial" w:hint="eastAsia"/>
          <w:b/>
          <w:bCs/>
          <w:sz w:val="22"/>
          <w:szCs w:val="22"/>
          <w:lang w:val="en-US" w:eastAsia="zh-CN"/>
        </w:rPr>
        <w:t>bis-e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AB268B" w:rsidRPr="00AB268B">
        <w:rPr>
          <w:rFonts w:ascii="Arial" w:eastAsia="宋体" w:hAnsi="Arial" w:cs="Arial"/>
          <w:b/>
          <w:bCs/>
          <w:sz w:val="22"/>
          <w:szCs w:val="22"/>
          <w:lang w:val="en-US" w:eastAsia="zh-CN"/>
        </w:rPr>
        <w:t>R1-2</w:t>
      </w:r>
      <w:r w:rsidR="009B6CF7">
        <w:rPr>
          <w:rFonts w:ascii="Arial" w:eastAsia="宋体" w:hAnsi="Arial" w:cs="Arial"/>
          <w:b/>
          <w:bCs/>
          <w:sz w:val="22"/>
          <w:szCs w:val="22"/>
          <w:lang w:val="en-US" w:eastAsia="zh-CN"/>
        </w:rPr>
        <w:t>302447</w:t>
      </w:r>
    </w:p>
    <w:bookmarkEnd w:id="1"/>
    <w:p w14:paraId="5113AB28" w14:textId="1D92DABB" w:rsidR="00493EB5" w:rsidRPr="00493EB5" w:rsidRDefault="009B6CF7" w:rsidP="00493EB5">
      <w:pPr>
        <w:overflowPunct/>
        <w:snapToGrid w:val="0"/>
        <w:spacing w:after="60"/>
        <w:ind w:left="1985" w:hanging="1985"/>
        <w:jc w:val="both"/>
        <w:textAlignment w:val="auto"/>
        <w:rPr>
          <w:rFonts w:ascii="Arial" w:eastAsia="宋体" w:hAnsi="Arial" w:cs="Arial"/>
          <w:b/>
          <w:sz w:val="22"/>
          <w:szCs w:val="22"/>
          <w:lang w:val="en-US" w:eastAsia="en-US"/>
        </w:rPr>
      </w:pPr>
      <w:r w:rsidRPr="009B6CF7">
        <w:rPr>
          <w:rFonts w:ascii="Arial" w:eastAsia="宋体" w:hAnsi="Arial" w:cs="Arial"/>
          <w:b/>
          <w:sz w:val="22"/>
          <w:szCs w:val="22"/>
          <w:lang w:val="en-US" w:eastAsia="en-US"/>
        </w:rPr>
        <w:t>e-Meeting, April 17th – April 26th, 2023</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4D5E2A9C"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w:t>
      </w:r>
      <w:r w:rsidR="008504E8" w:rsidRPr="008504E8">
        <w:rPr>
          <w:rFonts w:ascii="Arial" w:eastAsia="宋体" w:hAnsi="Arial" w:cs="Arial"/>
          <w:sz w:val="22"/>
          <w:szCs w:val="22"/>
          <w:lang w:val="en-US" w:eastAsia="en-US"/>
        </w:rPr>
        <w:t xml:space="preserve">Reply LS to RAN2 on RAN dependency for Ranging &amp; </w:t>
      </w:r>
      <w:proofErr w:type="spellStart"/>
      <w:r w:rsidR="008504E8" w:rsidRPr="008504E8">
        <w:rPr>
          <w:rFonts w:ascii="Arial" w:eastAsia="宋体" w:hAnsi="Arial" w:cs="Arial"/>
          <w:sz w:val="22"/>
          <w:szCs w:val="22"/>
          <w:lang w:val="en-US" w:eastAsia="en-US"/>
        </w:rPr>
        <w:t>Sidelink</w:t>
      </w:r>
      <w:proofErr w:type="spellEnd"/>
      <w:r w:rsidR="008504E8" w:rsidRPr="008504E8">
        <w:rPr>
          <w:rFonts w:ascii="Arial" w:eastAsia="宋体" w:hAnsi="Arial" w:cs="Arial"/>
          <w:sz w:val="22"/>
          <w:szCs w:val="22"/>
          <w:lang w:val="en-US" w:eastAsia="en-US"/>
        </w:rPr>
        <w:t xml:space="preserve"> Positioning</w:t>
      </w:r>
    </w:p>
    <w:p w14:paraId="0F756858" w14:textId="7697CF69"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0D04C6" w:rsidRPr="000D04C6">
        <w:rPr>
          <w:rFonts w:ascii="Arial" w:eastAsia="宋体" w:hAnsi="Arial" w:cs="Arial"/>
          <w:bCs/>
          <w:sz w:val="22"/>
          <w:szCs w:val="22"/>
          <w:lang w:val="en-US" w:eastAsia="en-US"/>
        </w:rPr>
        <w:t>R1-2302281(R2-2302255)</w:t>
      </w:r>
    </w:p>
    <w:p w14:paraId="2630B484" w14:textId="3C7EE868"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DB4551" w:rsidRPr="00DB4551">
        <w:rPr>
          <w:rFonts w:ascii="Arial" w:eastAsia="宋体" w:hAnsi="Arial" w:cs="Arial"/>
          <w:bCs/>
          <w:sz w:val="22"/>
          <w:szCs w:val="22"/>
          <w:lang w:val="en-US" w:eastAsia="zh-CN"/>
        </w:rPr>
        <w:t>Release 18</w:t>
      </w:r>
    </w:p>
    <w:bookmarkEnd w:id="4"/>
    <w:bookmarkEnd w:id="5"/>
    <w:bookmarkEnd w:id="6"/>
    <w:p w14:paraId="3589E1F1" w14:textId="1118B0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22A2" w:rsidRPr="005B22A2">
        <w:rPr>
          <w:rFonts w:ascii="Arial" w:hAnsi="Arial" w:cs="Arial"/>
          <w:sz w:val="22"/>
          <w:szCs w:val="22"/>
        </w:rPr>
        <w:t>FS_NR_pos_enh2</w:t>
      </w:r>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273730A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20B95">
        <w:rPr>
          <w:rFonts w:ascii="Arial" w:eastAsia="宋体" w:hAnsi="Arial" w:cs="Arial"/>
          <w:bCs/>
          <w:sz w:val="22"/>
          <w:szCs w:val="22"/>
          <w:lang w:val="en-US" w:eastAsia="zh-CN"/>
        </w:rPr>
        <w:t>RAN2</w:t>
      </w:r>
    </w:p>
    <w:p w14:paraId="6A71F37E" w14:textId="2F21E89B"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F20B95">
        <w:rPr>
          <w:rFonts w:ascii="Arial" w:hAnsi="Arial" w:cs="Arial"/>
          <w:sz w:val="22"/>
          <w:szCs w:val="22"/>
        </w:rPr>
        <w:t>SA2</w:t>
      </w:r>
    </w:p>
    <w:bookmarkEnd w:id="7"/>
    <w:bookmarkEnd w:id="8"/>
    <w:p w14:paraId="30970EFA" w14:textId="77777777" w:rsidR="00B97703" w:rsidRDefault="00B97703">
      <w:pPr>
        <w:spacing w:after="60"/>
        <w:ind w:left="1985" w:hanging="1985"/>
        <w:rPr>
          <w:rFonts w:ascii="Arial" w:hAnsi="Arial" w:cs="Arial"/>
          <w:bCs/>
        </w:rPr>
      </w:pPr>
    </w:p>
    <w:p w14:paraId="2E265D5F" w14:textId="65DDAFB2"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10D8C31B" w14:textId="04AA22A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595065D4" w14:textId="046422E4" w:rsidR="00621E88" w:rsidRDefault="005B30F4" w:rsidP="00493EB5">
      <w:pPr>
        <w:overflowPunct/>
        <w:snapToGrid w:val="0"/>
        <w:spacing w:before="120" w:after="120"/>
        <w:jc w:val="both"/>
        <w:textAlignment w:val="auto"/>
        <w:rPr>
          <w:rFonts w:eastAsia="宋体"/>
          <w:bCs/>
          <w:szCs w:val="22"/>
          <w:lang w:val="en-US" w:eastAsia="zh-CN"/>
        </w:rPr>
      </w:pPr>
      <w:r w:rsidRPr="00215EA9">
        <w:rPr>
          <w:rFonts w:eastAsia="宋体"/>
          <w:bCs/>
          <w:szCs w:val="22"/>
          <w:lang w:val="en-US" w:eastAsia="zh-CN"/>
        </w:rPr>
        <w:t xml:space="preserve">RAN1 thanks </w:t>
      </w:r>
      <w:r w:rsidR="00621E88">
        <w:rPr>
          <w:rFonts w:eastAsia="宋体"/>
          <w:bCs/>
          <w:szCs w:val="22"/>
          <w:lang w:val="en-US" w:eastAsia="zh-CN"/>
        </w:rPr>
        <w:t>RAN</w:t>
      </w:r>
      <w:r w:rsidRPr="00215EA9">
        <w:rPr>
          <w:rFonts w:eastAsia="宋体"/>
          <w:bCs/>
          <w:szCs w:val="22"/>
          <w:lang w:val="en-US" w:eastAsia="zh-CN"/>
        </w:rPr>
        <w:t xml:space="preserve">2 for the LS </w:t>
      </w:r>
      <w:r w:rsidR="00621E88" w:rsidRPr="00621E88">
        <w:rPr>
          <w:rFonts w:eastAsia="宋体"/>
          <w:bCs/>
          <w:szCs w:val="22"/>
          <w:lang w:val="en-US" w:eastAsia="zh-CN"/>
        </w:rPr>
        <w:t>to evaluate whether RAN2’s understanding on SL positioning QoS parameters is correct and whether additional parameters are needed.</w:t>
      </w:r>
    </w:p>
    <w:p w14:paraId="2C3979C5" w14:textId="1F402822" w:rsidR="00621E88" w:rsidRDefault="00621E88" w:rsidP="008C5F97">
      <w:pPr>
        <w:pStyle w:val="a6"/>
        <w:spacing w:before="120" w:after="120"/>
        <w:ind w:left="446" w:hanging="446"/>
        <w:rPr>
          <w:rFonts w:ascii="Times New Roman" w:hAnsi="Times New Roman"/>
          <w:b/>
          <w:bCs/>
          <w:lang w:val="en-US" w:eastAsia="zh-CN"/>
        </w:rPr>
      </w:pPr>
      <w:r>
        <w:rPr>
          <w:rFonts w:ascii="Times New Roman" w:hAnsi="Times New Roman"/>
          <w:b/>
          <w:bCs/>
          <w:lang w:val="en-US" w:eastAsia="zh-CN"/>
        </w:rPr>
        <w:t>Question: Whether the understanding on SL positioning Q</w:t>
      </w:r>
      <w:r>
        <w:rPr>
          <w:rFonts w:ascii="Times New Roman" w:hAnsi="Times New Roman" w:hint="eastAsia"/>
          <w:b/>
          <w:bCs/>
          <w:lang w:val="en-US" w:eastAsia="zh-CN"/>
        </w:rPr>
        <w:t>o</w:t>
      </w:r>
      <w:r>
        <w:rPr>
          <w:rFonts w:ascii="Times New Roman" w:hAnsi="Times New Roman"/>
          <w:b/>
          <w:bCs/>
          <w:lang w:val="en-US" w:eastAsia="zh-CN"/>
        </w:rPr>
        <w:t>S is correct in RAN1’s understanding?</w:t>
      </w:r>
    </w:p>
    <w:p w14:paraId="19837361" w14:textId="537BDFE3" w:rsidR="00621E88" w:rsidRPr="00621E88" w:rsidRDefault="00621E88" w:rsidP="00621E88">
      <w:pPr>
        <w:widowControl w:val="0"/>
        <w:snapToGrid w:val="0"/>
        <w:spacing w:beforeLines="50" w:before="120" w:afterLines="50" w:after="120"/>
        <w:rPr>
          <w:lang w:val="en-US" w:eastAsia="zh-CN"/>
        </w:rPr>
      </w:pPr>
      <w:r w:rsidRPr="00621E88">
        <w:rPr>
          <w:lang w:val="en-US" w:eastAsia="zh-CN"/>
        </w:rPr>
        <w:t xml:space="preserve">From RAN2 perspective, SL positioning QoS parameters may include: </w:t>
      </w:r>
    </w:p>
    <w:p w14:paraId="62EE0BF4" w14:textId="77777777" w:rsidR="00621E88" w:rsidRPr="00EF6711" w:rsidRDefault="00621E88" w:rsidP="00621E88">
      <w:pPr>
        <w:widowControl w:val="0"/>
        <w:snapToGrid w:val="0"/>
        <w:spacing w:beforeLines="50" w:before="120" w:afterLines="50" w:after="120"/>
        <w:rPr>
          <w:lang w:val="en-US" w:eastAsia="zh-CN"/>
        </w:rPr>
      </w:pPr>
      <w:r w:rsidRPr="00621E88">
        <w:rPr>
          <w:lang w:val="en-US" w:eastAsia="zh-CN"/>
        </w:rPr>
        <w:t>- for absolute &amp; relative posit</w:t>
      </w:r>
      <w:r w:rsidRPr="00EF6711">
        <w:rPr>
          <w:lang w:val="en-US" w:eastAsia="zh-CN"/>
        </w:rPr>
        <w:t xml:space="preserve">ioning: absolute/relative horizontal accuracy, </w:t>
      </w:r>
      <w:proofErr w:type="spellStart"/>
      <w:r w:rsidRPr="00EF6711">
        <w:rPr>
          <w:lang w:val="en-US" w:eastAsia="zh-CN"/>
        </w:rPr>
        <w:t>verticalCoordinateRequest</w:t>
      </w:r>
      <w:proofErr w:type="spellEnd"/>
      <w:r w:rsidRPr="00EF6711">
        <w:rPr>
          <w:lang w:val="en-US" w:eastAsia="zh-CN"/>
        </w:rPr>
        <w:t xml:space="preserve">, absolute/relative vertical accuracy, response time, and </w:t>
      </w:r>
      <w:proofErr w:type="spellStart"/>
      <w:r w:rsidRPr="00EF6711">
        <w:rPr>
          <w:lang w:val="en-US" w:eastAsia="zh-CN"/>
        </w:rPr>
        <w:t>velocityRequest</w:t>
      </w:r>
      <w:proofErr w:type="spellEnd"/>
      <w:r w:rsidRPr="00EF6711">
        <w:rPr>
          <w:lang w:val="en-US" w:eastAsia="zh-CN"/>
        </w:rPr>
        <w:t>.</w:t>
      </w:r>
    </w:p>
    <w:p w14:paraId="614D86ED" w14:textId="77777777" w:rsidR="00621E88" w:rsidRPr="00621E88" w:rsidRDefault="00621E88" w:rsidP="00621E88">
      <w:pPr>
        <w:widowControl w:val="0"/>
        <w:snapToGrid w:val="0"/>
        <w:spacing w:beforeLines="50" w:before="120" w:afterLines="50" w:after="120"/>
        <w:rPr>
          <w:lang w:val="en-US" w:eastAsia="zh-CN"/>
        </w:rPr>
      </w:pPr>
      <w:r w:rsidRPr="00EF6711">
        <w:rPr>
          <w:lang w:val="en-US" w:eastAsia="zh-CN"/>
        </w:rPr>
        <w:t xml:space="preserve">- for ranging: distance accuracy, direction accuracy, response time, and </w:t>
      </w:r>
      <w:proofErr w:type="spellStart"/>
      <w:r w:rsidRPr="00EF6711">
        <w:rPr>
          <w:lang w:val="en-US" w:eastAsia="zh-CN"/>
        </w:rPr>
        <w:t>velocityRequest</w:t>
      </w:r>
      <w:proofErr w:type="spellEnd"/>
      <w:r w:rsidRPr="00EF6711">
        <w:rPr>
          <w:lang w:val="en-US" w:eastAsia="zh-CN"/>
        </w:rPr>
        <w:t>.</w:t>
      </w:r>
    </w:p>
    <w:p w14:paraId="5F666E26" w14:textId="763E1287" w:rsidR="00621E88" w:rsidRPr="00621E88" w:rsidRDefault="00621E88" w:rsidP="00621E88">
      <w:pPr>
        <w:pStyle w:val="a6"/>
        <w:spacing w:before="120" w:after="120"/>
        <w:ind w:left="446" w:hanging="446"/>
        <w:rPr>
          <w:rFonts w:ascii="Times New Roman" w:hAnsi="Times New Roman"/>
          <w:b/>
          <w:bCs/>
          <w:lang w:val="en-US" w:eastAsia="zh-CN"/>
        </w:rPr>
      </w:pPr>
      <w:r w:rsidRPr="00621E88">
        <w:rPr>
          <w:rFonts w:ascii="Times New Roman" w:hAnsi="Times New Roman"/>
          <w:lang w:val="en-US" w:eastAsia="zh-CN"/>
        </w:rPr>
        <w:t>Whether additional QoS parameters are required may need to be addressed during the work item</w:t>
      </w:r>
    </w:p>
    <w:p w14:paraId="399E0417" w14:textId="734136DC" w:rsidR="00DE6E1A" w:rsidRPr="00001CCD" w:rsidRDefault="003B2B4F" w:rsidP="003B2B4F">
      <w:pPr>
        <w:overflowPunct/>
        <w:snapToGrid w:val="0"/>
        <w:spacing w:before="120" w:after="120"/>
        <w:jc w:val="both"/>
        <w:textAlignment w:val="auto"/>
        <w:rPr>
          <w:rFonts w:eastAsia="宋体"/>
          <w:lang w:eastAsia="zh-CN"/>
        </w:rPr>
      </w:pPr>
      <w:r w:rsidRPr="00215EA9">
        <w:rPr>
          <w:rFonts w:eastAsia="宋体"/>
          <w:b/>
          <w:lang w:eastAsia="zh-CN"/>
        </w:rPr>
        <w:t>Answer</w:t>
      </w:r>
      <w:r w:rsidRPr="00215EA9">
        <w:rPr>
          <w:rFonts w:eastAsia="宋体"/>
          <w:lang w:eastAsia="zh-CN"/>
        </w:rPr>
        <w:t>:</w:t>
      </w:r>
      <w:r w:rsidR="00703D9F" w:rsidRPr="00215EA9">
        <w:rPr>
          <w:rFonts w:eastAsia="宋体"/>
          <w:lang w:eastAsia="zh-CN"/>
        </w:rPr>
        <w:t xml:space="preserve"> </w:t>
      </w:r>
      <w:r w:rsidR="00EF6460" w:rsidRPr="00215EA9">
        <w:rPr>
          <w:rFonts w:eastAsia="宋体"/>
          <w:lang w:eastAsia="zh-CN"/>
        </w:rPr>
        <w:t>In RAN1’s view</w:t>
      </w:r>
      <w:r w:rsidR="00703D9F" w:rsidRPr="00215EA9">
        <w:rPr>
          <w:rFonts w:eastAsia="宋体"/>
          <w:lang w:eastAsia="zh-CN"/>
        </w:rPr>
        <w:t>,</w:t>
      </w:r>
      <w:r w:rsidR="00BC20A8">
        <w:rPr>
          <w:rFonts w:eastAsia="宋体"/>
          <w:lang w:eastAsia="zh-CN"/>
        </w:rPr>
        <w:t xml:space="preserve"> </w:t>
      </w:r>
      <w:r w:rsidR="001B630C">
        <w:rPr>
          <w:rFonts w:eastAsia="宋体"/>
          <w:lang w:eastAsia="zh-CN"/>
        </w:rPr>
        <w:t>t</w:t>
      </w:r>
      <w:r w:rsidR="00001CCD">
        <w:rPr>
          <w:rFonts w:eastAsia="宋体"/>
          <w:lang w:eastAsia="zh-CN"/>
        </w:rPr>
        <w:t>he sensing</w:t>
      </w:r>
      <w:r w:rsidR="007B19B5">
        <w:rPr>
          <w:rFonts w:eastAsia="宋体"/>
          <w:lang w:eastAsia="zh-CN"/>
        </w:rPr>
        <w:t>-</w:t>
      </w:r>
      <w:r w:rsidR="00001CCD">
        <w:rPr>
          <w:rFonts w:eastAsia="宋体"/>
          <w:lang w:eastAsia="zh-CN"/>
        </w:rPr>
        <w:t>based resource allocation has been agree</w:t>
      </w:r>
      <w:r w:rsidR="007B19B5">
        <w:rPr>
          <w:rFonts w:eastAsia="宋体" w:hint="eastAsia"/>
          <w:lang w:eastAsia="zh-CN"/>
        </w:rPr>
        <w:t>d</w:t>
      </w:r>
      <w:r w:rsidR="00001CCD">
        <w:rPr>
          <w:rFonts w:eastAsia="宋体"/>
          <w:lang w:eastAsia="zh-CN"/>
        </w:rPr>
        <w:t>. In the procedure</w:t>
      </w:r>
      <w:r w:rsidR="001B630C">
        <w:rPr>
          <w:rFonts w:eastAsia="宋体"/>
          <w:lang w:eastAsia="zh-CN"/>
        </w:rPr>
        <w:t xml:space="preserve"> of sensing</w:t>
      </w:r>
      <w:r w:rsidR="007B19B5">
        <w:rPr>
          <w:rFonts w:eastAsia="宋体"/>
          <w:lang w:eastAsia="zh-CN"/>
        </w:rPr>
        <w:t>-</w:t>
      </w:r>
      <w:r w:rsidR="001B630C">
        <w:rPr>
          <w:rFonts w:eastAsia="宋体"/>
          <w:lang w:eastAsia="zh-CN"/>
        </w:rPr>
        <w:t>based resource selection</w:t>
      </w:r>
      <w:r w:rsidR="00001CCD">
        <w:rPr>
          <w:rFonts w:eastAsia="宋体"/>
          <w:lang w:eastAsia="zh-CN"/>
        </w:rPr>
        <w:t xml:space="preserve">, the priority of SL-PRS should be used for sensing. Therefore, we think the priority of SL-PRS should be </w:t>
      </w:r>
      <w:r w:rsidR="001B630C">
        <w:rPr>
          <w:rFonts w:eastAsia="宋体"/>
          <w:lang w:eastAsia="zh-CN"/>
        </w:rPr>
        <w:t xml:space="preserve">considered in </w:t>
      </w:r>
      <w:r w:rsidR="00001CCD">
        <w:rPr>
          <w:rFonts w:eastAsia="宋体"/>
          <w:lang w:eastAsia="zh-CN"/>
        </w:rPr>
        <w:t>SL positioning Q</w:t>
      </w:r>
      <w:r w:rsidR="00001CCD">
        <w:rPr>
          <w:rFonts w:eastAsia="宋体" w:hint="eastAsia"/>
          <w:lang w:eastAsia="zh-CN"/>
        </w:rPr>
        <w:t>o</w:t>
      </w:r>
      <w:r w:rsidR="00001CCD">
        <w:rPr>
          <w:rFonts w:eastAsia="宋体"/>
          <w:lang w:eastAsia="zh-CN"/>
        </w:rPr>
        <w:t>S parameters</w:t>
      </w:r>
      <w:r w:rsidR="00AE0143">
        <w:rPr>
          <w:lang w:val="en-US" w:eastAsia="zh-CN"/>
        </w:rPr>
        <w:t>.</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361D6886" w:rsidR="00B97703" w:rsidRPr="00215EA9" w:rsidRDefault="00B97703">
      <w:pPr>
        <w:spacing w:after="120"/>
        <w:ind w:left="1985" w:hanging="1985"/>
        <w:rPr>
          <w:b/>
          <w:lang w:val="en-US"/>
        </w:rPr>
      </w:pPr>
      <w:r w:rsidRPr="00215EA9">
        <w:rPr>
          <w:b/>
          <w:lang w:val="en-US"/>
        </w:rPr>
        <w:t>To</w:t>
      </w:r>
      <w:r w:rsidR="000F6242" w:rsidRPr="00215EA9">
        <w:rPr>
          <w:b/>
          <w:lang w:val="en-US"/>
        </w:rPr>
        <w:t xml:space="preserve"> </w:t>
      </w:r>
      <w:r w:rsidR="000B1BB8">
        <w:rPr>
          <w:rFonts w:eastAsia="宋体"/>
          <w:b/>
          <w:bCs/>
          <w:szCs w:val="22"/>
          <w:lang w:val="en-US" w:eastAsia="zh-CN"/>
        </w:rPr>
        <w:t>RAN2</w:t>
      </w:r>
      <w:r w:rsidRPr="00215EA9">
        <w:rPr>
          <w:b/>
          <w:lang w:val="en-US"/>
        </w:rPr>
        <w:t xml:space="preserve"> </w:t>
      </w:r>
    </w:p>
    <w:p w14:paraId="5BFB1DBF" w14:textId="22F4C7F3" w:rsidR="00B97703" w:rsidRPr="00497A79" w:rsidRDefault="00C0554E" w:rsidP="00956B5B">
      <w:pPr>
        <w:overflowPunct/>
        <w:snapToGrid w:val="0"/>
        <w:spacing w:before="120" w:after="120"/>
        <w:jc w:val="both"/>
        <w:textAlignment w:val="auto"/>
        <w:rPr>
          <w:rFonts w:ascii="Arial" w:hAnsi="Arial" w:cs="Arial"/>
          <w:lang w:val="en-US"/>
        </w:rPr>
      </w:pPr>
      <w:r w:rsidRPr="00215EA9">
        <w:rPr>
          <w:rFonts w:eastAsia="宋体"/>
          <w:bCs/>
          <w:szCs w:val="22"/>
          <w:lang w:val="en-US" w:eastAsia="zh-CN"/>
        </w:rPr>
        <w:t xml:space="preserve">RAN1 respectfully asks </w:t>
      </w:r>
      <w:r w:rsidR="00745E77">
        <w:rPr>
          <w:rFonts w:eastAsia="宋体"/>
          <w:bCs/>
          <w:szCs w:val="22"/>
          <w:lang w:val="en-US" w:eastAsia="zh-CN"/>
        </w:rPr>
        <w:t>RAN2</w:t>
      </w:r>
      <w:r w:rsidRPr="00215EA9">
        <w:rPr>
          <w:rFonts w:eastAsia="宋体"/>
          <w:bCs/>
          <w:szCs w:val="22"/>
          <w:lang w:val="en-US" w:eastAsia="zh-CN"/>
        </w:rPr>
        <w:t xml:space="preserve"> to </w:t>
      </w:r>
      <w:r w:rsidR="007E649B">
        <w:rPr>
          <w:rFonts w:eastAsia="宋体"/>
          <w:bCs/>
          <w:szCs w:val="22"/>
          <w:lang w:val="en-US" w:eastAsia="zh-CN"/>
        </w:rPr>
        <w:t>consider the above information</w:t>
      </w:r>
      <w:r w:rsidR="00F22513" w:rsidRPr="00215EA9">
        <w:rPr>
          <w:rFonts w:eastAsia="宋体"/>
          <w:bCs/>
          <w:szCs w:val="22"/>
          <w:lang w:val="en-US" w:eastAsia="zh-CN"/>
        </w:rPr>
        <w:t xml:space="preserve"> </w:t>
      </w:r>
      <w:r w:rsidRPr="00215EA9">
        <w:rPr>
          <w:rFonts w:eastAsia="宋体"/>
          <w:bCs/>
          <w:szCs w:val="22"/>
          <w:lang w:val="en-US" w:eastAsia="zh-CN"/>
        </w:rPr>
        <w:t xml:space="preserve">in related work. </w:t>
      </w:r>
    </w:p>
    <w:p w14:paraId="4BB10DF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618B6B07" w14:textId="77777777" w:rsidR="004D2F2A" w:rsidRDefault="004D2F2A" w:rsidP="004D2F2A">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113</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May 22</w:t>
      </w:r>
      <w:r w:rsidRPr="00EC4E84">
        <w:rPr>
          <w:rFonts w:ascii="Arial" w:hAnsi="Arial" w:cs="Arial"/>
          <w:vertAlign w:val="superscript"/>
          <w:lang w:eastAsia="zh-CN"/>
        </w:rPr>
        <w:t>th</w:t>
      </w:r>
      <w:r>
        <w:rPr>
          <w:rFonts w:ascii="Arial" w:hAnsi="Arial" w:cs="Arial"/>
          <w:bCs/>
          <w:lang w:eastAsia="zh-CN"/>
        </w:rPr>
        <w:t xml:space="preserve"> – 26</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r>
      <w:r w:rsidRPr="00351D99">
        <w:rPr>
          <w:rFonts w:ascii="Arial" w:hAnsi="Arial" w:cs="Arial"/>
          <w:bCs/>
          <w:lang w:eastAsia="zh-CN"/>
        </w:rPr>
        <w:t>Incheon</w:t>
      </w:r>
    </w:p>
    <w:p w14:paraId="4CCB03C0" w14:textId="74536ED3" w:rsidR="00131B5A" w:rsidRPr="004D2F2A" w:rsidRDefault="004D2F2A" w:rsidP="004D2F2A">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114</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August 21</w:t>
      </w:r>
      <w:r w:rsidRPr="00EC4E84">
        <w:rPr>
          <w:rFonts w:ascii="Arial" w:hAnsi="Arial" w:cs="Arial"/>
          <w:vertAlign w:val="superscript"/>
          <w:lang w:eastAsia="zh-CN"/>
        </w:rPr>
        <w:t>th</w:t>
      </w:r>
      <w:r>
        <w:rPr>
          <w:rFonts w:ascii="Arial" w:hAnsi="Arial" w:cs="Arial"/>
          <w:bCs/>
          <w:lang w:eastAsia="zh-CN"/>
        </w:rPr>
        <w:t xml:space="preserve"> – 25</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Toulouse</w:t>
      </w:r>
    </w:p>
    <w:sectPr w:rsidR="00131B5A" w:rsidRPr="004D2F2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84887" w14:textId="77777777" w:rsidR="00C91F46" w:rsidRDefault="00C91F46">
      <w:pPr>
        <w:spacing w:after="0"/>
      </w:pPr>
      <w:r>
        <w:separator/>
      </w:r>
    </w:p>
  </w:endnote>
  <w:endnote w:type="continuationSeparator" w:id="0">
    <w:p w14:paraId="4EB67259" w14:textId="77777777" w:rsidR="00C91F46" w:rsidRDefault="00C91F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DC80" w14:textId="77777777" w:rsidR="00C91F46" w:rsidRDefault="00C91F46">
      <w:pPr>
        <w:spacing w:after="0"/>
      </w:pPr>
      <w:r>
        <w:separator/>
      </w:r>
    </w:p>
  </w:footnote>
  <w:footnote w:type="continuationSeparator" w:id="0">
    <w:p w14:paraId="6A331B9D" w14:textId="77777777" w:rsidR="00C91F46" w:rsidRDefault="00C91F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0330015">
    <w:abstractNumId w:val="5"/>
  </w:num>
  <w:num w:numId="2" w16cid:durableId="1559633341">
    <w:abstractNumId w:val="3"/>
  </w:num>
  <w:num w:numId="3" w16cid:durableId="968511788">
    <w:abstractNumId w:val="2"/>
  </w:num>
  <w:num w:numId="4" w16cid:durableId="1866358367">
    <w:abstractNumId w:val="0"/>
  </w:num>
  <w:num w:numId="5" w16cid:durableId="1308588088">
    <w:abstractNumId w:val="9"/>
  </w:num>
  <w:num w:numId="6" w16cid:durableId="370374835">
    <w:abstractNumId w:val="10"/>
  </w:num>
  <w:num w:numId="7" w16cid:durableId="2065986604">
    <w:abstractNumId w:val="7"/>
  </w:num>
  <w:num w:numId="8" w16cid:durableId="1093936706">
    <w:abstractNumId w:val="6"/>
  </w:num>
  <w:num w:numId="9" w16cid:durableId="1002782304">
    <w:abstractNumId w:val="11"/>
  </w:num>
  <w:num w:numId="10" w16cid:durableId="1390303559">
    <w:abstractNumId w:val="8"/>
  </w:num>
  <w:num w:numId="11" w16cid:durableId="364600751">
    <w:abstractNumId w:val="4"/>
  </w:num>
  <w:num w:numId="12" w16cid:durableId="91724776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wUA2+NSoCwAAAA="/>
  </w:docVars>
  <w:rsids>
    <w:rsidRoot w:val="004E3939"/>
    <w:rsid w:val="0000010C"/>
    <w:rsid w:val="00001CCD"/>
    <w:rsid w:val="0000774C"/>
    <w:rsid w:val="00017F23"/>
    <w:rsid w:val="00033439"/>
    <w:rsid w:val="00041A61"/>
    <w:rsid w:val="00061520"/>
    <w:rsid w:val="000616D2"/>
    <w:rsid w:val="00066D23"/>
    <w:rsid w:val="00070A69"/>
    <w:rsid w:val="000940BC"/>
    <w:rsid w:val="000A77A1"/>
    <w:rsid w:val="000B1BB8"/>
    <w:rsid w:val="000C0A6C"/>
    <w:rsid w:val="000D04C6"/>
    <w:rsid w:val="000E31B0"/>
    <w:rsid w:val="000E74B8"/>
    <w:rsid w:val="000F25E0"/>
    <w:rsid w:val="000F6242"/>
    <w:rsid w:val="00130C31"/>
    <w:rsid w:val="00131B5A"/>
    <w:rsid w:val="0017533F"/>
    <w:rsid w:val="001B2DD1"/>
    <w:rsid w:val="001B630C"/>
    <w:rsid w:val="001D148C"/>
    <w:rsid w:val="001D6ACD"/>
    <w:rsid w:val="001F4AC3"/>
    <w:rsid w:val="00203BA2"/>
    <w:rsid w:val="002059D5"/>
    <w:rsid w:val="00215EA9"/>
    <w:rsid w:val="00216925"/>
    <w:rsid w:val="00216D44"/>
    <w:rsid w:val="00247C82"/>
    <w:rsid w:val="00282469"/>
    <w:rsid w:val="002B5B61"/>
    <w:rsid w:val="002C14F9"/>
    <w:rsid w:val="002D1A1B"/>
    <w:rsid w:val="002D1ED0"/>
    <w:rsid w:val="002E1F62"/>
    <w:rsid w:val="002E7748"/>
    <w:rsid w:val="002F1940"/>
    <w:rsid w:val="003012AE"/>
    <w:rsid w:val="00305882"/>
    <w:rsid w:val="00311EE0"/>
    <w:rsid w:val="003121C9"/>
    <w:rsid w:val="0033375D"/>
    <w:rsid w:val="00372EE8"/>
    <w:rsid w:val="00383545"/>
    <w:rsid w:val="003872C5"/>
    <w:rsid w:val="003957CB"/>
    <w:rsid w:val="00397E2F"/>
    <w:rsid w:val="003B2B4F"/>
    <w:rsid w:val="003C7E22"/>
    <w:rsid w:val="003D1F33"/>
    <w:rsid w:val="003F3D7F"/>
    <w:rsid w:val="003F639B"/>
    <w:rsid w:val="004064FC"/>
    <w:rsid w:val="00417F36"/>
    <w:rsid w:val="00433500"/>
    <w:rsid w:val="00433F71"/>
    <w:rsid w:val="00440D43"/>
    <w:rsid w:val="00444EBC"/>
    <w:rsid w:val="00455708"/>
    <w:rsid w:val="00490945"/>
    <w:rsid w:val="00493EB5"/>
    <w:rsid w:val="00497A79"/>
    <w:rsid w:val="004A29D4"/>
    <w:rsid w:val="004B0BAD"/>
    <w:rsid w:val="004B0D02"/>
    <w:rsid w:val="004D2F2A"/>
    <w:rsid w:val="004D5893"/>
    <w:rsid w:val="004E3939"/>
    <w:rsid w:val="004E70AB"/>
    <w:rsid w:val="004F6CEE"/>
    <w:rsid w:val="0050254B"/>
    <w:rsid w:val="0050376C"/>
    <w:rsid w:val="0052273B"/>
    <w:rsid w:val="00530840"/>
    <w:rsid w:val="005378A7"/>
    <w:rsid w:val="005411B7"/>
    <w:rsid w:val="00575BAB"/>
    <w:rsid w:val="00583094"/>
    <w:rsid w:val="005B22A2"/>
    <w:rsid w:val="005B30F4"/>
    <w:rsid w:val="005D55F5"/>
    <w:rsid w:val="005E3347"/>
    <w:rsid w:val="005F46EE"/>
    <w:rsid w:val="005F7B38"/>
    <w:rsid w:val="00616758"/>
    <w:rsid w:val="00621E88"/>
    <w:rsid w:val="00634730"/>
    <w:rsid w:val="006512E9"/>
    <w:rsid w:val="006549AA"/>
    <w:rsid w:val="00660815"/>
    <w:rsid w:val="00683133"/>
    <w:rsid w:val="00687568"/>
    <w:rsid w:val="00694201"/>
    <w:rsid w:val="006B569C"/>
    <w:rsid w:val="006B7E2B"/>
    <w:rsid w:val="006D22BE"/>
    <w:rsid w:val="006F16FB"/>
    <w:rsid w:val="006F284A"/>
    <w:rsid w:val="00703D9F"/>
    <w:rsid w:val="0070662C"/>
    <w:rsid w:val="00713AE9"/>
    <w:rsid w:val="00745E77"/>
    <w:rsid w:val="00750FB3"/>
    <w:rsid w:val="007812C8"/>
    <w:rsid w:val="007B0F9A"/>
    <w:rsid w:val="007B19B5"/>
    <w:rsid w:val="007C536A"/>
    <w:rsid w:val="007D759A"/>
    <w:rsid w:val="007E649B"/>
    <w:rsid w:val="007E7BE1"/>
    <w:rsid w:val="007F4F92"/>
    <w:rsid w:val="0082486E"/>
    <w:rsid w:val="008504E8"/>
    <w:rsid w:val="008544D1"/>
    <w:rsid w:val="00885585"/>
    <w:rsid w:val="008B6D78"/>
    <w:rsid w:val="008C5B1D"/>
    <w:rsid w:val="008C5F97"/>
    <w:rsid w:val="008D772F"/>
    <w:rsid w:val="008E4508"/>
    <w:rsid w:val="008E6664"/>
    <w:rsid w:val="00905A08"/>
    <w:rsid w:val="00915637"/>
    <w:rsid w:val="00921E22"/>
    <w:rsid w:val="00931655"/>
    <w:rsid w:val="00956B5B"/>
    <w:rsid w:val="00965432"/>
    <w:rsid w:val="00975B84"/>
    <w:rsid w:val="0099764C"/>
    <w:rsid w:val="009A4C1F"/>
    <w:rsid w:val="009B6CF7"/>
    <w:rsid w:val="009D1644"/>
    <w:rsid w:val="00A02077"/>
    <w:rsid w:val="00A06701"/>
    <w:rsid w:val="00A16819"/>
    <w:rsid w:val="00A53315"/>
    <w:rsid w:val="00A53DA7"/>
    <w:rsid w:val="00A56100"/>
    <w:rsid w:val="00A57052"/>
    <w:rsid w:val="00A73852"/>
    <w:rsid w:val="00AB268B"/>
    <w:rsid w:val="00AB50E6"/>
    <w:rsid w:val="00AC169F"/>
    <w:rsid w:val="00AC73E0"/>
    <w:rsid w:val="00AE0143"/>
    <w:rsid w:val="00AF4365"/>
    <w:rsid w:val="00B01D01"/>
    <w:rsid w:val="00B03AD7"/>
    <w:rsid w:val="00B25A7D"/>
    <w:rsid w:val="00B347C0"/>
    <w:rsid w:val="00B622D6"/>
    <w:rsid w:val="00B6361E"/>
    <w:rsid w:val="00B7228D"/>
    <w:rsid w:val="00B75DAD"/>
    <w:rsid w:val="00B97703"/>
    <w:rsid w:val="00BA03FD"/>
    <w:rsid w:val="00BB1C1F"/>
    <w:rsid w:val="00BC20A8"/>
    <w:rsid w:val="00BE18F0"/>
    <w:rsid w:val="00C0554E"/>
    <w:rsid w:val="00C42B7E"/>
    <w:rsid w:val="00C45EB2"/>
    <w:rsid w:val="00C55888"/>
    <w:rsid w:val="00C7532D"/>
    <w:rsid w:val="00C855FD"/>
    <w:rsid w:val="00C91F46"/>
    <w:rsid w:val="00CA02CA"/>
    <w:rsid w:val="00CA7DA0"/>
    <w:rsid w:val="00CB614B"/>
    <w:rsid w:val="00CC1D74"/>
    <w:rsid w:val="00CC6489"/>
    <w:rsid w:val="00CC75D3"/>
    <w:rsid w:val="00CD44ED"/>
    <w:rsid w:val="00CF5489"/>
    <w:rsid w:val="00CF6087"/>
    <w:rsid w:val="00D06C0A"/>
    <w:rsid w:val="00D80532"/>
    <w:rsid w:val="00D80BB8"/>
    <w:rsid w:val="00D86319"/>
    <w:rsid w:val="00D94DCF"/>
    <w:rsid w:val="00D964C8"/>
    <w:rsid w:val="00DA7E21"/>
    <w:rsid w:val="00DB4551"/>
    <w:rsid w:val="00DC5460"/>
    <w:rsid w:val="00DE6E1A"/>
    <w:rsid w:val="00DF309C"/>
    <w:rsid w:val="00DF420D"/>
    <w:rsid w:val="00E31E3E"/>
    <w:rsid w:val="00E40934"/>
    <w:rsid w:val="00E7655E"/>
    <w:rsid w:val="00E92270"/>
    <w:rsid w:val="00E93A3A"/>
    <w:rsid w:val="00EB534F"/>
    <w:rsid w:val="00EC4363"/>
    <w:rsid w:val="00EC4E84"/>
    <w:rsid w:val="00EE1D82"/>
    <w:rsid w:val="00EE33B6"/>
    <w:rsid w:val="00EF1619"/>
    <w:rsid w:val="00EF6460"/>
    <w:rsid w:val="00EF6711"/>
    <w:rsid w:val="00F20B95"/>
    <w:rsid w:val="00F22513"/>
    <w:rsid w:val="00F52490"/>
    <w:rsid w:val="00F5323D"/>
    <w:rsid w:val="00F770A4"/>
    <w:rsid w:val="00F87990"/>
    <w:rsid w:val="00FA10C6"/>
    <w:rsid w:val="00FA16BB"/>
    <w:rsid w:val="00FA19B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Shuyan Peng</cp:lastModifiedBy>
  <cp:revision>24</cp:revision>
  <cp:lastPrinted>2002-04-23T07:10:00Z</cp:lastPrinted>
  <dcterms:created xsi:type="dcterms:W3CDTF">2022-11-07T07:13:00Z</dcterms:created>
  <dcterms:modified xsi:type="dcterms:W3CDTF">2023-04-06T03:22:00Z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a5fae48b6b6cd1179356b31ac4e6633892f8a568a8e35ef650fc6dc0802ebc82</vt:lpwstr>
  </property>
</Properties>
</file>